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4E9" w:rsidRPr="006479E7" w:rsidRDefault="006479E7">
      <w:pPr>
        <w:rPr>
          <w:b/>
        </w:rPr>
      </w:pPr>
      <w:r w:rsidRPr="006479E7">
        <w:rPr>
          <w:b/>
        </w:rPr>
        <w:t>Elsenham Surgery PPG Action Plan 16/17</w:t>
      </w:r>
    </w:p>
    <w:p w:rsidR="006479E7" w:rsidRDefault="006479E7"/>
    <w:p w:rsidR="006479E7" w:rsidRPr="006479E7" w:rsidRDefault="006479E7">
      <w:pPr>
        <w:rPr>
          <w:b/>
        </w:rPr>
      </w:pPr>
      <w:r w:rsidRPr="006479E7">
        <w:rPr>
          <w:b/>
        </w:rPr>
        <w:t>Introduction:</w:t>
      </w:r>
    </w:p>
    <w:p w:rsidR="006479E7" w:rsidRDefault="006479E7"/>
    <w:p w:rsidR="004547BA" w:rsidRDefault="00203835">
      <w:r>
        <w:t>The conclusion of the Surgery CQC Inspection on the 30</w:t>
      </w:r>
      <w:r w:rsidRPr="00203835">
        <w:rPr>
          <w:vertAlign w:val="superscript"/>
        </w:rPr>
        <w:t>th</w:t>
      </w:r>
      <w:r>
        <w:t xml:space="preserve"> November 2016 was that the Dispensary department are outgrowing their current location and a safer alternative should be found</w:t>
      </w:r>
      <w:r w:rsidR="004547BA">
        <w:t xml:space="preserve"> within the practice</w:t>
      </w:r>
      <w:r>
        <w:t xml:space="preserve">. There are several options available regarding how we can achieve this and no final decision can be made until all funding options have been reviewed. With regard to planning projects by the PPG this poses a logistical problem. If the Surgery is about to embark on a complete change of its internal department </w:t>
      </w:r>
      <w:r w:rsidR="004547BA">
        <w:t>configuration</w:t>
      </w:r>
      <w:r>
        <w:t xml:space="preserve"> and structure then this will obviously have </w:t>
      </w:r>
      <w:r w:rsidR="004547BA">
        <w:t>to be the priority of the PPG. However if funding isn’t available and changes to the Dispensary are on a smaller scale other projects will take priority.</w:t>
      </w:r>
    </w:p>
    <w:p w:rsidR="004547BA" w:rsidRDefault="004547BA"/>
    <w:p w:rsidR="004547BA" w:rsidRDefault="00203835">
      <w:r>
        <w:t xml:space="preserve">Therefore it has been </w:t>
      </w:r>
      <w:r w:rsidR="004547BA">
        <w:t>agreed</w:t>
      </w:r>
      <w:r>
        <w:t xml:space="preserve"> that the PPG should se</w:t>
      </w:r>
      <w:r w:rsidR="004547BA">
        <w:t>t an interim</w:t>
      </w:r>
      <w:r>
        <w:t xml:space="preserve"> Action plan covering the first 6 months of the year which will be reviewed when</w:t>
      </w:r>
      <w:r w:rsidR="004547BA">
        <w:t xml:space="preserve"> all</w:t>
      </w:r>
      <w:r>
        <w:t xml:space="preserve"> funding options for</w:t>
      </w:r>
      <w:r w:rsidR="004547BA">
        <w:t xml:space="preserve"> the Dispensary have been finalised</w:t>
      </w:r>
      <w:r>
        <w:t>.</w:t>
      </w:r>
    </w:p>
    <w:p w:rsidR="004547BA" w:rsidRDefault="004547BA"/>
    <w:p w:rsidR="004547BA" w:rsidRDefault="004547BA"/>
    <w:p w:rsidR="004547BA" w:rsidRDefault="00203835" w:rsidP="004547BA">
      <w:r>
        <w:t xml:space="preserve"> </w:t>
      </w:r>
      <w:r w:rsidR="004547BA">
        <w:t>April 2016 – Sept 2016</w:t>
      </w:r>
    </w:p>
    <w:p w:rsidR="00203835" w:rsidRDefault="00203835"/>
    <w:p w:rsidR="004547BA" w:rsidRDefault="004547BA"/>
    <w:tbl>
      <w:tblPr>
        <w:tblStyle w:val="TableGrid"/>
        <w:tblW w:w="0" w:type="auto"/>
        <w:tblLook w:val="04A0" w:firstRow="1" w:lastRow="0" w:firstColumn="1" w:lastColumn="0" w:noHBand="0" w:noVBand="1"/>
      </w:tblPr>
      <w:tblGrid>
        <w:gridCol w:w="3543"/>
        <w:gridCol w:w="3543"/>
        <w:gridCol w:w="3544"/>
        <w:gridCol w:w="3544"/>
      </w:tblGrid>
      <w:tr w:rsidR="004547BA" w:rsidTr="004547BA">
        <w:tc>
          <w:tcPr>
            <w:tcW w:w="3543" w:type="dxa"/>
          </w:tcPr>
          <w:p w:rsidR="004547BA" w:rsidRPr="004547BA" w:rsidRDefault="00FD65E1" w:rsidP="004547BA">
            <w:pPr>
              <w:jc w:val="center"/>
              <w:rPr>
                <w:b/>
              </w:rPr>
            </w:pPr>
            <w:r>
              <w:rPr>
                <w:b/>
              </w:rPr>
              <w:t>Project / Action</w:t>
            </w:r>
          </w:p>
        </w:tc>
        <w:tc>
          <w:tcPr>
            <w:tcW w:w="3543" w:type="dxa"/>
          </w:tcPr>
          <w:p w:rsidR="004547BA" w:rsidRPr="004547BA" w:rsidRDefault="004547BA" w:rsidP="004547BA">
            <w:pPr>
              <w:jc w:val="center"/>
              <w:rPr>
                <w:b/>
              </w:rPr>
            </w:pPr>
            <w:r w:rsidRPr="004547BA">
              <w:rPr>
                <w:b/>
              </w:rPr>
              <w:t>Discussion</w:t>
            </w:r>
          </w:p>
        </w:tc>
        <w:tc>
          <w:tcPr>
            <w:tcW w:w="3544" w:type="dxa"/>
          </w:tcPr>
          <w:p w:rsidR="004547BA" w:rsidRPr="004547BA" w:rsidRDefault="004547BA" w:rsidP="004547BA">
            <w:pPr>
              <w:jc w:val="center"/>
              <w:rPr>
                <w:b/>
              </w:rPr>
            </w:pPr>
            <w:r w:rsidRPr="004547BA">
              <w:rPr>
                <w:b/>
              </w:rPr>
              <w:t>Actions</w:t>
            </w:r>
          </w:p>
        </w:tc>
        <w:tc>
          <w:tcPr>
            <w:tcW w:w="3544" w:type="dxa"/>
          </w:tcPr>
          <w:p w:rsidR="004547BA" w:rsidRPr="004547BA" w:rsidRDefault="004547BA" w:rsidP="004547BA">
            <w:pPr>
              <w:jc w:val="center"/>
              <w:rPr>
                <w:b/>
              </w:rPr>
            </w:pPr>
            <w:r w:rsidRPr="004547BA">
              <w:rPr>
                <w:b/>
              </w:rPr>
              <w:t>Conclusion</w:t>
            </w:r>
          </w:p>
        </w:tc>
      </w:tr>
      <w:tr w:rsidR="004547BA" w:rsidTr="004547BA">
        <w:tc>
          <w:tcPr>
            <w:tcW w:w="3543" w:type="dxa"/>
          </w:tcPr>
          <w:p w:rsidR="004547BA" w:rsidRDefault="004547BA"/>
        </w:tc>
        <w:tc>
          <w:tcPr>
            <w:tcW w:w="3543" w:type="dxa"/>
          </w:tcPr>
          <w:p w:rsidR="004547BA" w:rsidRDefault="004547BA"/>
        </w:tc>
        <w:tc>
          <w:tcPr>
            <w:tcW w:w="3544" w:type="dxa"/>
          </w:tcPr>
          <w:p w:rsidR="004547BA" w:rsidRDefault="004547BA"/>
        </w:tc>
        <w:tc>
          <w:tcPr>
            <w:tcW w:w="3544" w:type="dxa"/>
          </w:tcPr>
          <w:p w:rsidR="004547BA" w:rsidRDefault="004547BA"/>
        </w:tc>
      </w:tr>
      <w:tr w:rsidR="004547BA" w:rsidTr="004547BA">
        <w:tc>
          <w:tcPr>
            <w:tcW w:w="3543" w:type="dxa"/>
          </w:tcPr>
          <w:p w:rsidR="004547BA" w:rsidRDefault="004547BA">
            <w:r>
              <w:t>Dispensary</w:t>
            </w:r>
          </w:p>
        </w:tc>
        <w:tc>
          <w:tcPr>
            <w:tcW w:w="3543" w:type="dxa"/>
          </w:tcPr>
          <w:p w:rsidR="004547BA" w:rsidRPr="00FD65E1" w:rsidRDefault="004547BA">
            <w:pPr>
              <w:rPr>
                <w:b/>
              </w:rPr>
            </w:pPr>
            <w:r w:rsidRPr="00FD65E1">
              <w:rPr>
                <w:b/>
              </w:rPr>
              <w:t>Option One</w:t>
            </w:r>
          </w:p>
          <w:p w:rsidR="004547BA" w:rsidRDefault="004547BA"/>
          <w:p w:rsidR="004547BA" w:rsidRDefault="004547BA" w:rsidP="004547BA">
            <w:pPr>
              <w:pStyle w:val="ListParagraph"/>
              <w:numPr>
                <w:ilvl w:val="0"/>
                <w:numId w:val="1"/>
              </w:numPr>
            </w:pPr>
            <w:r>
              <w:t>Move Dispensary into the new Practice Managers Office</w:t>
            </w:r>
          </w:p>
          <w:p w:rsidR="004547BA" w:rsidRDefault="004547BA" w:rsidP="004547BA"/>
          <w:p w:rsidR="004547BA" w:rsidRDefault="004547BA" w:rsidP="004547BA">
            <w:r>
              <w:t>Pro’s</w:t>
            </w:r>
          </w:p>
          <w:p w:rsidR="004547BA" w:rsidRDefault="004547BA" w:rsidP="004547BA"/>
          <w:p w:rsidR="004547BA" w:rsidRDefault="004547BA" w:rsidP="004547BA">
            <w:r>
              <w:t>All staff would benefit from their new working location</w:t>
            </w:r>
          </w:p>
          <w:p w:rsidR="004547BA" w:rsidRDefault="004547BA" w:rsidP="004547BA">
            <w:r>
              <w:lastRenderedPageBreak/>
              <w:t>Reception would be nearer the front desk</w:t>
            </w:r>
          </w:p>
          <w:p w:rsidR="004547BA" w:rsidRDefault="004547BA" w:rsidP="004547BA"/>
          <w:p w:rsidR="004547BA" w:rsidRDefault="004547BA" w:rsidP="004547BA">
            <w:r>
              <w:t>Managers in quiet back office – for increased confidentiality</w:t>
            </w:r>
          </w:p>
          <w:p w:rsidR="004547BA" w:rsidRDefault="004547BA" w:rsidP="004547BA"/>
          <w:p w:rsidR="004547BA" w:rsidRDefault="004547BA" w:rsidP="004547BA">
            <w:r>
              <w:t>Dispensary in secure self-contained location.</w:t>
            </w:r>
          </w:p>
          <w:p w:rsidR="004547BA" w:rsidRDefault="004547BA" w:rsidP="00FD65E1"/>
          <w:p w:rsidR="00FD65E1" w:rsidRDefault="00FD65E1" w:rsidP="00FD65E1">
            <w:r>
              <w:t>Con’s</w:t>
            </w:r>
          </w:p>
          <w:p w:rsidR="00FD65E1" w:rsidRDefault="00FD65E1" w:rsidP="00FD65E1"/>
          <w:p w:rsidR="004547BA" w:rsidRDefault="00FD65E1" w:rsidP="00594151">
            <w:r>
              <w:t>Entire Surgery to move working location would require careful planning so that there wasn’t any disruption to the service provision.</w:t>
            </w:r>
            <w:bookmarkStart w:id="0" w:name="_GoBack"/>
            <w:bookmarkEnd w:id="0"/>
          </w:p>
        </w:tc>
        <w:tc>
          <w:tcPr>
            <w:tcW w:w="3544" w:type="dxa"/>
          </w:tcPr>
          <w:p w:rsidR="004547BA" w:rsidRDefault="004547BA">
            <w:r>
              <w:lastRenderedPageBreak/>
              <w:t>Work Involved</w:t>
            </w:r>
          </w:p>
          <w:p w:rsidR="004547BA" w:rsidRDefault="004547BA"/>
          <w:p w:rsidR="004547BA" w:rsidRDefault="004547BA" w:rsidP="004547BA">
            <w:pPr>
              <w:pStyle w:val="ListParagraph"/>
              <w:numPr>
                <w:ilvl w:val="0"/>
                <w:numId w:val="1"/>
              </w:numPr>
            </w:pPr>
            <w:r>
              <w:t>Manager to move into the back office</w:t>
            </w:r>
          </w:p>
          <w:p w:rsidR="004547BA" w:rsidRDefault="004547BA" w:rsidP="004547BA">
            <w:pPr>
              <w:pStyle w:val="ListParagraph"/>
              <w:numPr>
                <w:ilvl w:val="0"/>
                <w:numId w:val="1"/>
              </w:numPr>
            </w:pPr>
            <w:r>
              <w:t>Back office staff to move into current Dispensary</w:t>
            </w:r>
          </w:p>
          <w:p w:rsidR="00FD65E1" w:rsidRDefault="00FD65E1" w:rsidP="00FD65E1"/>
          <w:p w:rsidR="00FD65E1" w:rsidRDefault="00FD65E1" w:rsidP="00FD65E1"/>
          <w:p w:rsidR="00FD65E1" w:rsidRDefault="00FD65E1" w:rsidP="00FD65E1"/>
          <w:p w:rsidR="00FD65E1" w:rsidRDefault="00FD65E1" w:rsidP="00FD65E1"/>
          <w:p w:rsidR="00FD65E1" w:rsidRPr="00FD65E1" w:rsidRDefault="00FD65E1" w:rsidP="00FD65E1">
            <w:pPr>
              <w:rPr>
                <w:b/>
              </w:rPr>
            </w:pPr>
            <w:r w:rsidRPr="00FD65E1">
              <w:rPr>
                <w:b/>
              </w:rPr>
              <w:lastRenderedPageBreak/>
              <w:t>Actions:</w:t>
            </w:r>
          </w:p>
          <w:p w:rsidR="00FD65E1" w:rsidRDefault="00FD65E1" w:rsidP="00FD65E1">
            <w:r>
              <w:t xml:space="preserve">KG </w:t>
            </w:r>
            <w:proofErr w:type="gramStart"/>
            <w:r>
              <w:t>-  to</w:t>
            </w:r>
            <w:proofErr w:type="gramEnd"/>
            <w:r>
              <w:t xml:space="preserve"> apply for section 106 monies to cover the cost of the works.</w:t>
            </w:r>
          </w:p>
          <w:p w:rsidR="00FD65E1" w:rsidRDefault="00FD65E1" w:rsidP="00FD65E1"/>
          <w:p w:rsidR="00FD65E1" w:rsidRDefault="00FD65E1" w:rsidP="00FD65E1">
            <w:r>
              <w:t>Partners – To see budget implications at the end of year accounts meeting</w:t>
            </w:r>
          </w:p>
          <w:p w:rsidR="00FD65E1" w:rsidRDefault="00FD65E1" w:rsidP="00FD65E1"/>
          <w:p w:rsidR="00FD65E1" w:rsidRDefault="00FD65E1" w:rsidP="00FD65E1"/>
          <w:p w:rsidR="00FD65E1" w:rsidRDefault="00FD65E1" w:rsidP="00FD65E1"/>
          <w:p w:rsidR="004547BA" w:rsidRDefault="004547BA" w:rsidP="004547BA">
            <w:pPr>
              <w:pStyle w:val="ListParagraph"/>
            </w:pPr>
          </w:p>
          <w:p w:rsidR="004547BA" w:rsidRDefault="004547BA"/>
          <w:p w:rsidR="004547BA" w:rsidRDefault="004547BA"/>
        </w:tc>
        <w:tc>
          <w:tcPr>
            <w:tcW w:w="3544" w:type="dxa"/>
          </w:tcPr>
          <w:p w:rsidR="004547BA" w:rsidRDefault="00FD65E1">
            <w:r>
              <w:lastRenderedPageBreak/>
              <w:t>WIP – PPG to revisit this when all financial considerations have been explored.</w:t>
            </w:r>
          </w:p>
        </w:tc>
      </w:tr>
      <w:tr w:rsidR="004547BA" w:rsidTr="004547BA">
        <w:tc>
          <w:tcPr>
            <w:tcW w:w="3543" w:type="dxa"/>
          </w:tcPr>
          <w:p w:rsidR="004547BA" w:rsidRDefault="004547BA"/>
        </w:tc>
        <w:tc>
          <w:tcPr>
            <w:tcW w:w="3543" w:type="dxa"/>
          </w:tcPr>
          <w:p w:rsidR="004547BA" w:rsidRDefault="00FD65E1">
            <w:r>
              <w:t>Other Options:</w:t>
            </w:r>
          </w:p>
          <w:p w:rsidR="00FD65E1" w:rsidRDefault="00FD65E1"/>
          <w:p w:rsidR="00FD65E1" w:rsidRDefault="00FD65E1">
            <w:r>
              <w:t>Remove portioning wall in Dispensary to increase their working area – Not idea and still quite expensive</w:t>
            </w:r>
          </w:p>
          <w:p w:rsidR="00FD65E1" w:rsidRDefault="00FD65E1"/>
          <w:p w:rsidR="00FD65E1" w:rsidRDefault="00FD65E1"/>
          <w:p w:rsidR="00FD65E1" w:rsidRDefault="00FD65E1">
            <w:r>
              <w:t>Management to use prefab cabin in the back garden - To free up PM’s room.</w:t>
            </w:r>
          </w:p>
          <w:p w:rsidR="00594151" w:rsidRDefault="00594151"/>
          <w:p w:rsidR="00FD65E1" w:rsidRDefault="00FD65E1"/>
        </w:tc>
        <w:tc>
          <w:tcPr>
            <w:tcW w:w="3544" w:type="dxa"/>
          </w:tcPr>
          <w:p w:rsidR="004547BA" w:rsidRDefault="00FD65E1">
            <w:r>
              <w:t>These are less favoured options and the prefab cabin is considered unworkable.</w:t>
            </w:r>
          </w:p>
        </w:tc>
        <w:tc>
          <w:tcPr>
            <w:tcW w:w="3544" w:type="dxa"/>
          </w:tcPr>
          <w:p w:rsidR="004547BA" w:rsidRDefault="004547BA"/>
        </w:tc>
      </w:tr>
      <w:tr w:rsidR="004547BA" w:rsidTr="004547BA">
        <w:tc>
          <w:tcPr>
            <w:tcW w:w="3543" w:type="dxa"/>
          </w:tcPr>
          <w:p w:rsidR="004547BA" w:rsidRPr="00FD65E1" w:rsidRDefault="00FD65E1">
            <w:pPr>
              <w:rPr>
                <w:b/>
              </w:rPr>
            </w:pPr>
            <w:r w:rsidRPr="00FD65E1">
              <w:rPr>
                <w:b/>
              </w:rPr>
              <w:t xml:space="preserve">PPG Membership </w:t>
            </w:r>
          </w:p>
        </w:tc>
        <w:tc>
          <w:tcPr>
            <w:tcW w:w="3543" w:type="dxa"/>
          </w:tcPr>
          <w:p w:rsidR="004547BA" w:rsidRDefault="00FD65E1">
            <w:r>
              <w:t xml:space="preserve">PPG needs additional new </w:t>
            </w:r>
            <w:r>
              <w:lastRenderedPageBreak/>
              <w:t>members.</w:t>
            </w:r>
          </w:p>
        </w:tc>
        <w:tc>
          <w:tcPr>
            <w:tcW w:w="3544" w:type="dxa"/>
          </w:tcPr>
          <w:p w:rsidR="004547BA" w:rsidRDefault="00FD65E1">
            <w:r>
              <w:lastRenderedPageBreak/>
              <w:t xml:space="preserve">KG – To do a magazine article for </w:t>
            </w:r>
            <w:r>
              <w:lastRenderedPageBreak/>
              <w:t>the local Parish publications promoting PPG Membership.</w:t>
            </w:r>
          </w:p>
          <w:p w:rsidR="00FD65E1" w:rsidRDefault="00FD65E1"/>
          <w:p w:rsidR="00FD65E1" w:rsidRDefault="00FD65E1">
            <w:r>
              <w:t>KG- to do the same via the Surgery Newsletter</w:t>
            </w:r>
          </w:p>
          <w:p w:rsidR="00FD65E1" w:rsidRDefault="00FD65E1"/>
          <w:p w:rsidR="00FD65E1" w:rsidRDefault="00FD65E1">
            <w:r>
              <w:t>Current Members – Ask a friend – to see if they would consider joining our group.</w:t>
            </w:r>
          </w:p>
          <w:p w:rsidR="00FD65E1" w:rsidRDefault="00FD65E1"/>
          <w:p w:rsidR="00FD65E1" w:rsidRDefault="00FD65E1">
            <w:r>
              <w:t>Posters for the waiting room</w:t>
            </w:r>
          </w:p>
          <w:p w:rsidR="00FD65E1" w:rsidRDefault="00FD65E1"/>
          <w:p w:rsidR="00FD65E1" w:rsidRDefault="00FD65E1">
            <w:r>
              <w:t xml:space="preserve">Promotional events – like </w:t>
            </w:r>
            <w:r w:rsidR="00594151">
              <w:t>a PPG Drop-In morning</w:t>
            </w:r>
          </w:p>
        </w:tc>
        <w:tc>
          <w:tcPr>
            <w:tcW w:w="3544" w:type="dxa"/>
          </w:tcPr>
          <w:p w:rsidR="004547BA" w:rsidRDefault="004547BA"/>
        </w:tc>
      </w:tr>
      <w:tr w:rsidR="004547BA" w:rsidTr="004547BA">
        <w:tc>
          <w:tcPr>
            <w:tcW w:w="3543" w:type="dxa"/>
          </w:tcPr>
          <w:p w:rsidR="004547BA" w:rsidRPr="002744FB" w:rsidRDefault="002744FB">
            <w:pPr>
              <w:rPr>
                <w:b/>
              </w:rPr>
            </w:pPr>
            <w:r w:rsidRPr="002744FB">
              <w:rPr>
                <w:b/>
              </w:rPr>
              <w:lastRenderedPageBreak/>
              <w:t>Patient Satisfaction Questionnaire</w:t>
            </w:r>
          </w:p>
        </w:tc>
        <w:tc>
          <w:tcPr>
            <w:tcW w:w="3543" w:type="dxa"/>
          </w:tcPr>
          <w:p w:rsidR="004547BA" w:rsidRDefault="002744FB">
            <w:r>
              <w:t>Following on from our last survey it was agreed that despite our best efforts we are receiving too few responses.</w:t>
            </w:r>
          </w:p>
          <w:p w:rsidR="002744FB" w:rsidRDefault="002744FB"/>
          <w:p w:rsidR="002744FB" w:rsidRDefault="002744FB">
            <w:r>
              <w:t>Overall Patient satisfaction remains high and above average in the area.</w:t>
            </w:r>
          </w:p>
          <w:p w:rsidR="002744FB" w:rsidRDefault="002744FB"/>
          <w:p w:rsidR="002744FB" w:rsidRDefault="002744FB">
            <w:r>
              <w:t>Therefore, our focus is going to be how we can increase our patient involvement with the survey.</w:t>
            </w:r>
          </w:p>
        </w:tc>
        <w:tc>
          <w:tcPr>
            <w:tcW w:w="3544" w:type="dxa"/>
          </w:tcPr>
          <w:p w:rsidR="004547BA" w:rsidRDefault="002744FB">
            <w:r>
              <w:t>Barry – To look at Survey Money options</w:t>
            </w:r>
          </w:p>
          <w:p w:rsidR="002744FB" w:rsidRDefault="002744FB"/>
          <w:p w:rsidR="002744FB" w:rsidRDefault="002744FB">
            <w:r>
              <w:t>Barry – To do a “flyer” for the waiting room to promote the PPG and the Patient Satisfaction Questionnaire.</w:t>
            </w:r>
          </w:p>
          <w:p w:rsidR="002744FB" w:rsidRDefault="002744FB"/>
          <w:p w:rsidR="002744FB" w:rsidRDefault="002744FB">
            <w:r>
              <w:t>Flyers could be inserted into Dispensary bags etc.</w:t>
            </w:r>
          </w:p>
          <w:p w:rsidR="002744FB" w:rsidRDefault="002744FB"/>
          <w:p w:rsidR="002744FB" w:rsidRDefault="002744FB">
            <w:r>
              <w:t>KG -  to look at activating the questionnaire on the website</w:t>
            </w:r>
          </w:p>
          <w:p w:rsidR="00594151" w:rsidRDefault="00594151"/>
          <w:p w:rsidR="002744FB" w:rsidRDefault="002744FB">
            <w:r>
              <w:t xml:space="preserve">The time span of the survey could be extended and results collated </w:t>
            </w:r>
            <w:r>
              <w:lastRenderedPageBreak/>
              <w:t>on a rolling basis.</w:t>
            </w:r>
          </w:p>
          <w:p w:rsidR="002744FB" w:rsidRDefault="002744FB"/>
          <w:p w:rsidR="002744FB" w:rsidRDefault="002744FB">
            <w:r>
              <w:t>We will email the questionnaire to the Newsletter mailing list – If everyone on the newsletter mailing list responded this would have double the last cohort of responses.</w:t>
            </w:r>
          </w:p>
        </w:tc>
        <w:tc>
          <w:tcPr>
            <w:tcW w:w="3544" w:type="dxa"/>
          </w:tcPr>
          <w:p w:rsidR="004547BA" w:rsidRDefault="004547BA"/>
        </w:tc>
      </w:tr>
      <w:tr w:rsidR="002744FB" w:rsidTr="004547BA">
        <w:tc>
          <w:tcPr>
            <w:tcW w:w="3543" w:type="dxa"/>
          </w:tcPr>
          <w:p w:rsidR="002744FB" w:rsidRDefault="002744FB">
            <w:pPr>
              <w:rPr>
                <w:b/>
              </w:rPr>
            </w:pPr>
            <w:r>
              <w:rPr>
                <w:b/>
              </w:rPr>
              <w:lastRenderedPageBreak/>
              <w:t>New Build – Elsenham</w:t>
            </w:r>
          </w:p>
          <w:p w:rsidR="002744FB" w:rsidRPr="002744FB" w:rsidRDefault="002744FB">
            <w:pPr>
              <w:rPr>
                <w:b/>
              </w:rPr>
            </w:pPr>
          </w:p>
        </w:tc>
        <w:tc>
          <w:tcPr>
            <w:tcW w:w="3543" w:type="dxa"/>
          </w:tcPr>
          <w:p w:rsidR="002744FB" w:rsidRDefault="002744FB">
            <w:r>
              <w:t xml:space="preserve">There is concern locally that the new local developments in Elsenham and Henham will have a negative </w:t>
            </w:r>
            <w:r w:rsidR="00D330EF">
              <w:t>impact</w:t>
            </w:r>
            <w:r>
              <w:t xml:space="preserve"> on the Surgery and the Surgery will not be able to cope with the</w:t>
            </w:r>
            <w:r w:rsidR="00D330EF">
              <w:t xml:space="preserve"> increase in</w:t>
            </w:r>
            <w:r>
              <w:t xml:space="preserve"> numbers of additional</w:t>
            </w:r>
            <w:r w:rsidR="00D330EF">
              <w:t xml:space="preserve"> patients.</w:t>
            </w:r>
            <w:r>
              <w:t xml:space="preserve"> </w:t>
            </w:r>
          </w:p>
        </w:tc>
        <w:tc>
          <w:tcPr>
            <w:tcW w:w="3544" w:type="dxa"/>
          </w:tcPr>
          <w:p w:rsidR="002744FB" w:rsidRDefault="00D330EF">
            <w:r>
              <w:t xml:space="preserve">Future proofing the service delivery for the Surgery has already started. </w:t>
            </w:r>
          </w:p>
          <w:p w:rsidR="00D330EF" w:rsidRDefault="00D330EF"/>
          <w:p w:rsidR="00D330EF" w:rsidRDefault="00D330EF">
            <w:r>
              <w:t>We have already created an additional clinical room and have capacity to be able to offer more clinical appointments when the new patients start to arrive.</w:t>
            </w:r>
          </w:p>
          <w:p w:rsidR="00D330EF" w:rsidRDefault="00D330EF"/>
          <w:p w:rsidR="00D330EF" w:rsidRDefault="00D330EF">
            <w:r>
              <w:t>We need to be certain that this is communicated locally</w:t>
            </w:r>
          </w:p>
          <w:p w:rsidR="00D330EF" w:rsidRDefault="00D330EF"/>
          <w:p w:rsidR="00D330EF" w:rsidRDefault="00D330EF">
            <w:r>
              <w:t>KG /DW to write in the Parish Magazines about the future proofing measures already in place.</w:t>
            </w:r>
          </w:p>
          <w:p w:rsidR="00D330EF" w:rsidRDefault="00D330EF"/>
          <w:p w:rsidR="00D330EF" w:rsidRDefault="00D330EF">
            <w:r>
              <w:t>KG – to do the same via the Newsletter</w:t>
            </w:r>
          </w:p>
        </w:tc>
        <w:tc>
          <w:tcPr>
            <w:tcW w:w="3544" w:type="dxa"/>
          </w:tcPr>
          <w:p w:rsidR="002744FB" w:rsidRDefault="002744FB"/>
        </w:tc>
      </w:tr>
      <w:tr w:rsidR="002744FB" w:rsidTr="004547BA">
        <w:tc>
          <w:tcPr>
            <w:tcW w:w="3543" w:type="dxa"/>
          </w:tcPr>
          <w:p w:rsidR="002744FB" w:rsidRDefault="002744FB">
            <w:pPr>
              <w:rPr>
                <w:b/>
              </w:rPr>
            </w:pPr>
            <w:r>
              <w:rPr>
                <w:b/>
              </w:rPr>
              <w:t>Drop-In’s</w:t>
            </w:r>
          </w:p>
          <w:p w:rsidR="002744FB" w:rsidRDefault="002744FB">
            <w:pPr>
              <w:rPr>
                <w:b/>
              </w:rPr>
            </w:pPr>
          </w:p>
        </w:tc>
        <w:tc>
          <w:tcPr>
            <w:tcW w:w="3543" w:type="dxa"/>
          </w:tcPr>
          <w:p w:rsidR="002744FB" w:rsidRDefault="00D330EF">
            <w:r>
              <w:t>There has been a lack of response to the Drop-Ins recently</w:t>
            </w:r>
          </w:p>
          <w:p w:rsidR="00D330EF" w:rsidRDefault="00D330EF"/>
        </w:tc>
        <w:tc>
          <w:tcPr>
            <w:tcW w:w="3544" w:type="dxa"/>
          </w:tcPr>
          <w:p w:rsidR="002744FB" w:rsidRDefault="00D330EF">
            <w:r>
              <w:lastRenderedPageBreak/>
              <w:t xml:space="preserve">We need to inject vigour int these Drop-In sessions or they will have </w:t>
            </w:r>
            <w:r>
              <w:lastRenderedPageBreak/>
              <w:t>to be discontinued.</w:t>
            </w:r>
          </w:p>
          <w:p w:rsidR="00D330EF" w:rsidRDefault="00D330EF"/>
          <w:p w:rsidR="00D330EF" w:rsidRDefault="00D330EF">
            <w:r>
              <w:t>Ray – to organise a visit from a hearing aid specialist.</w:t>
            </w:r>
          </w:p>
          <w:p w:rsidR="00D330EF" w:rsidRDefault="00D330EF"/>
          <w:p w:rsidR="00D330EF" w:rsidRDefault="00D330EF">
            <w:r>
              <w:t>The PPG to host their own Drop-In session to promote the work of the PPG</w:t>
            </w:r>
          </w:p>
        </w:tc>
        <w:tc>
          <w:tcPr>
            <w:tcW w:w="3544" w:type="dxa"/>
          </w:tcPr>
          <w:p w:rsidR="002744FB" w:rsidRDefault="002744FB"/>
        </w:tc>
      </w:tr>
      <w:tr w:rsidR="002744FB" w:rsidTr="004547BA">
        <w:tc>
          <w:tcPr>
            <w:tcW w:w="3543" w:type="dxa"/>
          </w:tcPr>
          <w:p w:rsidR="002744FB" w:rsidRDefault="002744FB">
            <w:pPr>
              <w:rPr>
                <w:b/>
              </w:rPr>
            </w:pPr>
            <w:r>
              <w:rPr>
                <w:b/>
              </w:rPr>
              <w:lastRenderedPageBreak/>
              <w:t>Surgery Website</w:t>
            </w:r>
          </w:p>
          <w:p w:rsidR="002744FB" w:rsidRDefault="002744FB">
            <w:pPr>
              <w:rPr>
                <w:b/>
              </w:rPr>
            </w:pPr>
          </w:p>
        </w:tc>
        <w:tc>
          <w:tcPr>
            <w:tcW w:w="3543" w:type="dxa"/>
          </w:tcPr>
          <w:p w:rsidR="002744FB" w:rsidRDefault="00D330EF">
            <w:r>
              <w:t>It was agreed that the Website is a vastly underutilised tool.</w:t>
            </w:r>
          </w:p>
          <w:p w:rsidR="00D330EF" w:rsidRDefault="00D330EF"/>
          <w:p w:rsidR="00D330EF" w:rsidRDefault="00D330EF">
            <w:r>
              <w:t>There is a lot of useful information and needs to be promoted.</w:t>
            </w:r>
          </w:p>
        </w:tc>
        <w:tc>
          <w:tcPr>
            <w:tcW w:w="3544" w:type="dxa"/>
          </w:tcPr>
          <w:p w:rsidR="002744FB" w:rsidRDefault="00D330EF">
            <w:r>
              <w:t>KG – To update and tidy up the website so that the sections are not duplicated and information is pertinent and concise.</w:t>
            </w:r>
          </w:p>
          <w:p w:rsidR="00D330EF" w:rsidRDefault="00D330EF"/>
          <w:p w:rsidR="00D330EF" w:rsidRDefault="00D330EF">
            <w:r>
              <w:t>Barry – To see if we can get a barcode square that we can copy in the Newsletter, the surgery booklet and use generally throughout the Surgery to promote our website.</w:t>
            </w:r>
          </w:p>
          <w:p w:rsidR="00D330EF" w:rsidRDefault="00D330EF"/>
          <w:p w:rsidR="00D330EF" w:rsidRDefault="00D330EF">
            <w:r>
              <w:t>KG -  to activate the Patient Satisfaction Questionnaire</w:t>
            </w:r>
          </w:p>
          <w:p w:rsidR="00D330EF" w:rsidRDefault="00D330EF"/>
        </w:tc>
        <w:tc>
          <w:tcPr>
            <w:tcW w:w="3544" w:type="dxa"/>
          </w:tcPr>
          <w:p w:rsidR="002744FB" w:rsidRDefault="002744FB"/>
        </w:tc>
      </w:tr>
      <w:tr w:rsidR="002744FB" w:rsidTr="004547BA">
        <w:tc>
          <w:tcPr>
            <w:tcW w:w="3543" w:type="dxa"/>
          </w:tcPr>
          <w:p w:rsidR="002744FB" w:rsidRDefault="002744FB">
            <w:pPr>
              <w:rPr>
                <w:b/>
              </w:rPr>
            </w:pPr>
            <w:r>
              <w:rPr>
                <w:b/>
              </w:rPr>
              <w:t>Surgery Sign</w:t>
            </w:r>
          </w:p>
        </w:tc>
        <w:tc>
          <w:tcPr>
            <w:tcW w:w="3543" w:type="dxa"/>
          </w:tcPr>
          <w:p w:rsidR="002744FB" w:rsidRDefault="00D330EF">
            <w:r>
              <w:t xml:space="preserve">The Partners are keen to increase the signage at the front of the </w:t>
            </w:r>
            <w:r w:rsidR="00594151">
              <w:t>car park</w:t>
            </w:r>
          </w:p>
        </w:tc>
        <w:tc>
          <w:tcPr>
            <w:tcW w:w="3544" w:type="dxa"/>
          </w:tcPr>
          <w:p w:rsidR="002744FB" w:rsidRDefault="00D330EF">
            <w:r>
              <w:t>KG –</w:t>
            </w:r>
            <w:r w:rsidR="00594151">
              <w:t xml:space="preserve"> to get some mock up’s as to potential designs.</w:t>
            </w:r>
          </w:p>
          <w:p w:rsidR="00594151" w:rsidRDefault="00594151"/>
          <w:p w:rsidR="00594151" w:rsidRDefault="00594151">
            <w:r>
              <w:t>PPG – To find out Planning Permissions required and complete application etc.</w:t>
            </w:r>
          </w:p>
        </w:tc>
        <w:tc>
          <w:tcPr>
            <w:tcW w:w="3544" w:type="dxa"/>
          </w:tcPr>
          <w:p w:rsidR="002744FB" w:rsidRDefault="002744FB"/>
        </w:tc>
      </w:tr>
    </w:tbl>
    <w:p w:rsidR="00203835" w:rsidRDefault="00203835" w:rsidP="00594151"/>
    <w:sectPr w:rsidR="00203835" w:rsidSect="006479E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42C1E"/>
    <w:multiLevelType w:val="hybridMultilevel"/>
    <w:tmpl w:val="AE16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9E7"/>
    <w:rsid w:val="00203835"/>
    <w:rsid w:val="002744FB"/>
    <w:rsid w:val="004547BA"/>
    <w:rsid w:val="004A4391"/>
    <w:rsid w:val="00594151"/>
    <w:rsid w:val="006479E7"/>
    <w:rsid w:val="007974E9"/>
    <w:rsid w:val="00D330EF"/>
    <w:rsid w:val="00FD65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91"/>
    <w:rPr>
      <w:sz w:val="24"/>
      <w:szCs w:val="24"/>
    </w:rPr>
  </w:style>
  <w:style w:type="paragraph" w:styleId="Heading1">
    <w:name w:val="heading 1"/>
    <w:basedOn w:val="Normal"/>
    <w:next w:val="Normal"/>
    <w:link w:val="Heading1Char"/>
    <w:uiPriority w:val="9"/>
    <w:qFormat/>
    <w:rsid w:val="004A4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4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4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43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43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43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4391"/>
    <w:pPr>
      <w:spacing w:before="240" w:after="60"/>
      <w:outlineLvl w:val="6"/>
    </w:pPr>
  </w:style>
  <w:style w:type="paragraph" w:styleId="Heading8">
    <w:name w:val="heading 8"/>
    <w:basedOn w:val="Normal"/>
    <w:next w:val="Normal"/>
    <w:link w:val="Heading8Char"/>
    <w:uiPriority w:val="9"/>
    <w:semiHidden/>
    <w:unhideWhenUsed/>
    <w:qFormat/>
    <w:rsid w:val="004A4391"/>
    <w:pPr>
      <w:spacing w:before="240" w:after="60"/>
      <w:outlineLvl w:val="7"/>
    </w:pPr>
    <w:rPr>
      <w:i/>
      <w:iCs/>
    </w:rPr>
  </w:style>
  <w:style w:type="paragraph" w:styleId="Heading9">
    <w:name w:val="heading 9"/>
    <w:basedOn w:val="Normal"/>
    <w:next w:val="Normal"/>
    <w:link w:val="Heading9Char"/>
    <w:uiPriority w:val="9"/>
    <w:semiHidden/>
    <w:unhideWhenUsed/>
    <w:qFormat/>
    <w:rsid w:val="004A43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4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43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4391"/>
    <w:rPr>
      <w:b/>
      <w:bCs/>
      <w:sz w:val="28"/>
      <w:szCs w:val="28"/>
    </w:rPr>
  </w:style>
  <w:style w:type="character" w:customStyle="1" w:styleId="Heading5Char">
    <w:name w:val="Heading 5 Char"/>
    <w:basedOn w:val="DefaultParagraphFont"/>
    <w:link w:val="Heading5"/>
    <w:uiPriority w:val="9"/>
    <w:semiHidden/>
    <w:rsid w:val="004A4391"/>
    <w:rPr>
      <w:b/>
      <w:bCs/>
      <w:i/>
      <w:iCs/>
      <w:sz w:val="26"/>
      <w:szCs w:val="26"/>
    </w:rPr>
  </w:style>
  <w:style w:type="character" w:customStyle="1" w:styleId="Heading6Char">
    <w:name w:val="Heading 6 Char"/>
    <w:basedOn w:val="DefaultParagraphFont"/>
    <w:link w:val="Heading6"/>
    <w:uiPriority w:val="9"/>
    <w:semiHidden/>
    <w:rsid w:val="004A4391"/>
    <w:rPr>
      <w:b/>
      <w:bCs/>
    </w:rPr>
  </w:style>
  <w:style w:type="character" w:customStyle="1" w:styleId="Heading7Char">
    <w:name w:val="Heading 7 Char"/>
    <w:basedOn w:val="DefaultParagraphFont"/>
    <w:link w:val="Heading7"/>
    <w:uiPriority w:val="9"/>
    <w:semiHidden/>
    <w:rsid w:val="004A4391"/>
    <w:rPr>
      <w:sz w:val="24"/>
      <w:szCs w:val="24"/>
    </w:rPr>
  </w:style>
  <w:style w:type="character" w:customStyle="1" w:styleId="Heading8Char">
    <w:name w:val="Heading 8 Char"/>
    <w:basedOn w:val="DefaultParagraphFont"/>
    <w:link w:val="Heading8"/>
    <w:uiPriority w:val="9"/>
    <w:semiHidden/>
    <w:rsid w:val="004A4391"/>
    <w:rPr>
      <w:i/>
      <w:iCs/>
      <w:sz w:val="24"/>
      <w:szCs w:val="24"/>
    </w:rPr>
  </w:style>
  <w:style w:type="character" w:customStyle="1" w:styleId="Heading9Char">
    <w:name w:val="Heading 9 Char"/>
    <w:basedOn w:val="DefaultParagraphFont"/>
    <w:link w:val="Heading9"/>
    <w:uiPriority w:val="9"/>
    <w:semiHidden/>
    <w:rsid w:val="004A4391"/>
    <w:rPr>
      <w:rFonts w:asciiTheme="majorHAnsi" w:eastAsiaTheme="majorEastAsia" w:hAnsiTheme="majorHAnsi"/>
    </w:rPr>
  </w:style>
  <w:style w:type="paragraph" w:styleId="Title">
    <w:name w:val="Title"/>
    <w:basedOn w:val="Normal"/>
    <w:next w:val="Normal"/>
    <w:link w:val="TitleChar"/>
    <w:uiPriority w:val="10"/>
    <w:qFormat/>
    <w:rsid w:val="004A4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4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4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4391"/>
    <w:rPr>
      <w:rFonts w:asciiTheme="majorHAnsi" w:eastAsiaTheme="majorEastAsia" w:hAnsiTheme="majorHAnsi"/>
      <w:sz w:val="24"/>
      <w:szCs w:val="24"/>
    </w:rPr>
  </w:style>
  <w:style w:type="character" w:styleId="Strong">
    <w:name w:val="Strong"/>
    <w:basedOn w:val="DefaultParagraphFont"/>
    <w:uiPriority w:val="22"/>
    <w:qFormat/>
    <w:rsid w:val="004A4391"/>
    <w:rPr>
      <w:b/>
      <w:bCs/>
    </w:rPr>
  </w:style>
  <w:style w:type="character" w:styleId="Emphasis">
    <w:name w:val="Emphasis"/>
    <w:basedOn w:val="DefaultParagraphFont"/>
    <w:uiPriority w:val="20"/>
    <w:qFormat/>
    <w:rsid w:val="004A4391"/>
    <w:rPr>
      <w:rFonts w:asciiTheme="minorHAnsi" w:hAnsiTheme="minorHAnsi"/>
      <w:b/>
      <w:i/>
      <w:iCs/>
    </w:rPr>
  </w:style>
  <w:style w:type="paragraph" w:styleId="NoSpacing">
    <w:name w:val="No Spacing"/>
    <w:basedOn w:val="Normal"/>
    <w:uiPriority w:val="1"/>
    <w:qFormat/>
    <w:rsid w:val="004A4391"/>
    <w:rPr>
      <w:szCs w:val="32"/>
    </w:rPr>
  </w:style>
  <w:style w:type="paragraph" w:styleId="ListParagraph">
    <w:name w:val="List Paragraph"/>
    <w:basedOn w:val="Normal"/>
    <w:uiPriority w:val="34"/>
    <w:qFormat/>
    <w:rsid w:val="004A4391"/>
    <w:pPr>
      <w:ind w:left="720"/>
      <w:contextualSpacing/>
    </w:pPr>
  </w:style>
  <w:style w:type="paragraph" w:styleId="Quote">
    <w:name w:val="Quote"/>
    <w:basedOn w:val="Normal"/>
    <w:next w:val="Normal"/>
    <w:link w:val="QuoteChar"/>
    <w:uiPriority w:val="29"/>
    <w:qFormat/>
    <w:rsid w:val="004A4391"/>
    <w:rPr>
      <w:i/>
    </w:rPr>
  </w:style>
  <w:style w:type="character" w:customStyle="1" w:styleId="QuoteChar">
    <w:name w:val="Quote Char"/>
    <w:basedOn w:val="DefaultParagraphFont"/>
    <w:link w:val="Quote"/>
    <w:uiPriority w:val="29"/>
    <w:rsid w:val="004A4391"/>
    <w:rPr>
      <w:i/>
      <w:sz w:val="24"/>
      <w:szCs w:val="24"/>
    </w:rPr>
  </w:style>
  <w:style w:type="paragraph" w:styleId="IntenseQuote">
    <w:name w:val="Intense Quote"/>
    <w:basedOn w:val="Normal"/>
    <w:next w:val="Normal"/>
    <w:link w:val="IntenseQuoteChar"/>
    <w:uiPriority w:val="30"/>
    <w:qFormat/>
    <w:rsid w:val="004A4391"/>
    <w:pPr>
      <w:ind w:left="720" w:right="720"/>
    </w:pPr>
    <w:rPr>
      <w:b/>
      <w:i/>
      <w:szCs w:val="22"/>
    </w:rPr>
  </w:style>
  <w:style w:type="character" w:customStyle="1" w:styleId="IntenseQuoteChar">
    <w:name w:val="Intense Quote Char"/>
    <w:basedOn w:val="DefaultParagraphFont"/>
    <w:link w:val="IntenseQuote"/>
    <w:uiPriority w:val="30"/>
    <w:rsid w:val="004A4391"/>
    <w:rPr>
      <w:b/>
      <w:i/>
      <w:sz w:val="24"/>
    </w:rPr>
  </w:style>
  <w:style w:type="character" w:styleId="SubtleEmphasis">
    <w:name w:val="Subtle Emphasis"/>
    <w:uiPriority w:val="19"/>
    <w:qFormat/>
    <w:rsid w:val="004A4391"/>
    <w:rPr>
      <w:i/>
      <w:color w:val="5A5A5A" w:themeColor="text1" w:themeTint="A5"/>
    </w:rPr>
  </w:style>
  <w:style w:type="character" w:styleId="IntenseEmphasis">
    <w:name w:val="Intense Emphasis"/>
    <w:basedOn w:val="DefaultParagraphFont"/>
    <w:uiPriority w:val="21"/>
    <w:qFormat/>
    <w:rsid w:val="004A4391"/>
    <w:rPr>
      <w:b/>
      <w:i/>
      <w:sz w:val="24"/>
      <w:szCs w:val="24"/>
      <w:u w:val="single"/>
    </w:rPr>
  </w:style>
  <w:style w:type="character" w:styleId="SubtleReference">
    <w:name w:val="Subtle Reference"/>
    <w:basedOn w:val="DefaultParagraphFont"/>
    <w:uiPriority w:val="31"/>
    <w:qFormat/>
    <w:rsid w:val="004A4391"/>
    <w:rPr>
      <w:sz w:val="24"/>
      <w:szCs w:val="24"/>
      <w:u w:val="single"/>
    </w:rPr>
  </w:style>
  <w:style w:type="character" w:styleId="IntenseReference">
    <w:name w:val="Intense Reference"/>
    <w:basedOn w:val="DefaultParagraphFont"/>
    <w:uiPriority w:val="32"/>
    <w:qFormat/>
    <w:rsid w:val="004A4391"/>
    <w:rPr>
      <w:b/>
      <w:sz w:val="24"/>
      <w:u w:val="single"/>
    </w:rPr>
  </w:style>
  <w:style w:type="character" w:styleId="BookTitle">
    <w:name w:val="Book Title"/>
    <w:basedOn w:val="DefaultParagraphFont"/>
    <w:uiPriority w:val="33"/>
    <w:qFormat/>
    <w:rsid w:val="004A43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391"/>
    <w:pPr>
      <w:outlineLvl w:val="9"/>
    </w:pPr>
  </w:style>
  <w:style w:type="table" w:styleId="TableGrid">
    <w:name w:val="Table Grid"/>
    <w:basedOn w:val="TableNormal"/>
    <w:uiPriority w:val="59"/>
    <w:rsid w:val="0045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391"/>
    <w:rPr>
      <w:sz w:val="24"/>
      <w:szCs w:val="24"/>
    </w:rPr>
  </w:style>
  <w:style w:type="paragraph" w:styleId="Heading1">
    <w:name w:val="heading 1"/>
    <w:basedOn w:val="Normal"/>
    <w:next w:val="Normal"/>
    <w:link w:val="Heading1Char"/>
    <w:uiPriority w:val="9"/>
    <w:qFormat/>
    <w:rsid w:val="004A4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4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439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439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439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439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4391"/>
    <w:pPr>
      <w:spacing w:before="240" w:after="60"/>
      <w:outlineLvl w:val="6"/>
    </w:pPr>
  </w:style>
  <w:style w:type="paragraph" w:styleId="Heading8">
    <w:name w:val="heading 8"/>
    <w:basedOn w:val="Normal"/>
    <w:next w:val="Normal"/>
    <w:link w:val="Heading8Char"/>
    <w:uiPriority w:val="9"/>
    <w:semiHidden/>
    <w:unhideWhenUsed/>
    <w:qFormat/>
    <w:rsid w:val="004A4391"/>
    <w:pPr>
      <w:spacing w:before="240" w:after="60"/>
      <w:outlineLvl w:val="7"/>
    </w:pPr>
    <w:rPr>
      <w:i/>
      <w:iCs/>
    </w:rPr>
  </w:style>
  <w:style w:type="paragraph" w:styleId="Heading9">
    <w:name w:val="heading 9"/>
    <w:basedOn w:val="Normal"/>
    <w:next w:val="Normal"/>
    <w:link w:val="Heading9Char"/>
    <w:uiPriority w:val="9"/>
    <w:semiHidden/>
    <w:unhideWhenUsed/>
    <w:qFormat/>
    <w:rsid w:val="004A439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4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439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4391"/>
    <w:rPr>
      <w:b/>
      <w:bCs/>
      <w:sz w:val="28"/>
      <w:szCs w:val="28"/>
    </w:rPr>
  </w:style>
  <w:style w:type="character" w:customStyle="1" w:styleId="Heading5Char">
    <w:name w:val="Heading 5 Char"/>
    <w:basedOn w:val="DefaultParagraphFont"/>
    <w:link w:val="Heading5"/>
    <w:uiPriority w:val="9"/>
    <w:semiHidden/>
    <w:rsid w:val="004A4391"/>
    <w:rPr>
      <w:b/>
      <w:bCs/>
      <w:i/>
      <w:iCs/>
      <w:sz w:val="26"/>
      <w:szCs w:val="26"/>
    </w:rPr>
  </w:style>
  <w:style w:type="character" w:customStyle="1" w:styleId="Heading6Char">
    <w:name w:val="Heading 6 Char"/>
    <w:basedOn w:val="DefaultParagraphFont"/>
    <w:link w:val="Heading6"/>
    <w:uiPriority w:val="9"/>
    <w:semiHidden/>
    <w:rsid w:val="004A4391"/>
    <w:rPr>
      <w:b/>
      <w:bCs/>
    </w:rPr>
  </w:style>
  <w:style w:type="character" w:customStyle="1" w:styleId="Heading7Char">
    <w:name w:val="Heading 7 Char"/>
    <w:basedOn w:val="DefaultParagraphFont"/>
    <w:link w:val="Heading7"/>
    <w:uiPriority w:val="9"/>
    <w:semiHidden/>
    <w:rsid w:val="004A4391"/>
    <w:rPr>
      <w:sz w:val="24"/>
      <w:szCs w:val="24"/>
    </w:rPr>
  </w:style>
  <w:style w:type="character" w:customStyle="1" w:styleId="Heading8Char">
    <w:name w:val="Heading 8 Char"/>
    <w:basedOn w:val="DefaultParagraphFont"/>
    <w:link w:val="Heading8"/>
    <w:uiPriority w:val="9"/>
    <w:semiHidden/>
    <w:rsid w:val="004A4391"/>
    <w:rPr>
      <w:i/>
      <w:iCs/>
      <w:sz w:val="24"/>
      <w:szCs w:val="24"/>
    </w:rPr>
  </w:style>
  <w:style w:type="character" w:customStyle="1" w:styleId="Heading9Char">
    <w:name w:val="Heading 9 Char"/>
    <w:basedOn w:val="DefaultParagraphFont"/>
    <w:link w:val="Heading9"/>
    <w:uiPriority w:val="9"/>
    <w:semiHidden/>
    <w:rsid w:val="004A4391"/>
    <w:rPr>
      <w:rFonts w:asciiTheme="majorHAnsi" w:eastAsiaTheme="majorEastAsia" w:hAnsiTheme="majorHAnsi"/>
    </w:rPr>
  </w:style>
  <w:style w:type="paragraph" w:styleId="Title">
    <w:name w:val="Title"/>
    <w:basedOn w:val="Normal"/>
    <w:next w:val="Normal"/>
    <w:link w:val="TitleChar"/>
    <w:uiPriority w:val="10"/>
    <w:qFormat/>
    <w:rsid w:val="004A4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4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4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4391"/>
    <w:rPr>
      <w:rFonts w:asciiTheme="majorHAnsi" w:eastAsiaTheme="majorEastAsia" w:hAnsiTheme="majorHAnsi"/>
      <w:sz w:val="24"/>
      <w:szCs w:val="24"/>
    </w:rPr>
  </w:style>
  <w:style w:type="character" w:styleId="Strong">
    <w:name w:val="Strong"/>
    <w:basedOn w:val="DefaultParagraphFont"/>
    <w:uiPriority w:val="22"/>
    <w:qFormat/>
    <w:rsid w:val="004A4391"/>
    <w:rPr>
      <w:b/>
      <w:bCs/>
    </w:rPr>
  </w:style>
  <w:style w:type="character" w:styleId="Emphasis">
    <w:name w:val="Emphasis"/>
    <w:basedOn w:val="DefaultParagraphFont"/>
    <w:uiPriority w:val="20"/>
    <w:qFormat/>
    <w:rsid w:val="004A4391"/>
    <w:rPr>
      <w:rFonts w:asciiTheme="minorHAnsi" w:hAnsiTheme="minorHAnsi"/>
      <w:b/>
      <w:i/>
      <w:iCs/>
    </w:rPr>
  </w:style>
  <w:style w:type="paragraph" w:styleId="NoSpacing">
    <w:name w:val="No Spacing"/>
    <w:basedOn w:val="Normal"/>
    <w:uiPriority w:val="1"/>
    <w:qFormat/>
    <w:rsid w:val="004A4391"/>
    <w:rPr>
      <w:szCs w:val="32"/>
    </w:rPr>
  </w:style>
  <w:style w:type="paragraph" w:styleId="ListParagraph">
    <w:name w:val="List Paragraph"/>
    <w:basedOn w:val="Normal"/>
    <w:uiPriority w:val="34"/>
    <w:qFormat/>
    <w:rsid w:val="004A4391"/>
    <w:pPr>
      <w:ind w:left="720"/>
      <w:contextualSpacing/>
    </w:pPr>
  </w:style>
  <w:style w:type="paragraph" w:styleId="Quote">
    <w:name w:val="Quote"/>
    <w:basedOn w:val="Normal"/>
    <w:next w:val="Normal"/>
    <w:link w:val="QuoteChar"/>
    <w:uiPriority w:val="29"/>
    <w:qFormat/>
    <w:rsid w:val="004A4391"/>
    <w:rPr>
      <w:i/>
    </w:rPr>
  </w:style>
  <w:style w:type="character" w:customStyle="1" w:styleId="QuoteChar">
    <w:name w:val="Quote Char"/>
    <w:basedOn w:val="DefaultParagraphFont"/>
    <w:link w:val="Quote"/>
    <w:uiPriority w:val="29"/>
    <w:rsid w:val="004A4391"/>
    <w:rPr>
      <w:i/>
      <w:sz w:val="24"/>
      <w:szCs w:val="24"/>
    </w:rPr>
  </w:style>
  <w:style w:type="paragraph" w:styleId="IntenseQuote">
    <w:name w:val="Intense Quote"/>
    <w:basedOn w:val="Normal"/>
    <w:next w:val="Normal"/>
    <w:link w:val="IntenseQuoteChar"/>
    <w:uiPriority w:val="30"/>
    <w:qFormat/>
    <w:rsid w:val="004A4391"/>
    <w:pPr>
      <w:ind w:left="720" w:right="720"/>
    </w:pPr>
    <w:rPr>
      <w:b/>
      <w:i/>
      <w:szCs w:val="22"/>
    </w:rPr>
  </w:style>
  <w:style w:type="character" w:customStyle="1" w:styleId="IntenseQuoteChar">
    <w:name w:val="Intense Quote Char"/>
    <w:basedOn w:val="DefaultParagraphFont"/>
    <w:link w:val="IntenseQuote"/>
    <w:uiPriority w:val="30"/>
    <w:rsid w:val="004A4391"/>
    <w:rPr>
      <w:b/>
      <w:i/>
      <w:sz w:val="24"/>
    </w:rPr>
  </w:style>
  <w:style w:type="character" w:styleId="SubtleEmphasis">
    <w:name w:val="Subtle Emphasis"/>
    <w:uiPriority w:val="19"/>
    <w:qFormat/>
    <w:rsid w:val="004A4391"/>
    <w:rPr>
      <w:i/>
      <w:color w:val="5A5A5A" w:themeColor="text1" w:themeTint="A5"/>
    </w:rPr>
  </w:style>
  <w:style w:type="character" w:styleId="IntenseEmphasis">
    <w:name w:val="Intense Emphasis"/>
    <w:basedOn w:val="DefaultParagraphFont"/>
    <w:uiPriority w:val="21"/>
    <w:qFormat/>
    <w:rsid w:val="004A4391"/>
    <w:rPr>
      <w:b/>
      <w:i/>
      <w:sz w:val="24"/>
      <w:szCs w:val="24"/>
      <w:u w:val="single"/>
    </w:rPr>
  </w:style>
  <w:style w:type="character" w:styleId="SubtleReference">
    <w:name w:val="Subtle Reference"/>
    <w:basedOn w:val="DefaultParagraphFont"/>
    <w:uiPriority w:val="31"/>
    <w:qFormat/>
    <w:rsid w:val="004A4391"/>
    <w:rPr>
      <w:sz w:val="24"/>
      <w:szCs w:val="24"/>
      <w:u w:val="single"/>
    </w:rPr>
  </w:style>
  <w:style w:type="character" w:styleId="IntenseReference">
    <w:name w:val="Intense Reference"/>
    <w:basedOn w:val="DefaultParagraphFont"/>
    <w:uiPriority w:val="32"/>
    <w:qFormat/>
    <w:rsid w:val="004A4391"/>
    <w:rPr>
      <w:b/>
      <w:sz w:val="24"/>
      <w:u w:val="single"/>
    </w:rPr>
  </w:style>
  <w:style w:type="character" w:styleId="BookTitle">
    <w:name w:val="Book Title"/>
    <w:basedOn w:val="DefaultParagraphFont"/>
    <w:uiPriority w:val="33"/>
    <w:qFormat/>
    <w:rsid w:val="004A439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391"/>
    <w:pPr>
      <w:outlineLvl w:val="9"/>
    </w:pPr>
  </w:style>
  <w:style w:type="table" w:styleId="TableGrid">
    <w:name w:val="Table Grid"/>
    <w:basedOn w:val="TableNormal"/>
    <w:uiPriority w:val="59"/>
    <w:rsid w:val="004547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5</Pages>
  <Words>746</Words>
  <Characters>4255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WECCG</Company>
  <LinksUpToDate>false</LinksUpToDate>
  <CharactersWithSpaces>4992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Greaves</dc:creator>
  <cp:lastModifiedBy>Karen Greaves</cp:lastModifiedBy>
  <cp:revision>1</cp:revision>
  <dcterms:created xsi:type="dcterms:W3CDTF">2016-03-14T09:42:00Z</dcterms:created>
  <dcterms:modified xsi:type="dcterms:W3CDTF">2016-03-14T10:48:00Z</dcterms:modified>
</cp:coreProperties>
</file>